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/>
      </w:r>
    </w:p>
    <w:p>
      <w:pPr>
        <w:pStyle w:val="Default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Obec Cidlina</w:t>
      </w:r>
    </w:p>
    <w:p>
      <w:pPr>
        <w:pStyle w:val="Default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I N F O R M A C E</w:t>
      </w:r>
    </w:p>
    <w:p>
      <w:pPr>
        <w:pStyle w:val="Default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Default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o konání veřejného zasedání</w:t>
      </w:r>
    </w:p>
    <w:p>
      <w:pPr>
        <w:pStyle w:val="Default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Zastupitelstva obce Cidlina č. 19</w:t>
      </w:r>
    </w:p>
    <w:p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Obecní úřad Cidlina v souladu se zákonem č. 128/2000 Sb.,</w:t>
      </w:r>
    </w:p>
    <w:p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o obcích (obecní zřízení), v platném znění,</w:t>
      </w:r>
    </w:p>
    <w:p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informuje o konání veřejného zasedání Zastupitelstva obce Cidlina</w:t>
      </w:r>
    </w:p>
    <w:p>
      <w:pPr>
        <w:pStyle w:val="Defaul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Defaul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Defaul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Místo konání: </w:t>
      </w:r>
    </w:p>
    <w:p>
      <w:pPr>
        <w:pStyle w:val="Defaul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Obec Cidlina – místnost obecního úřadu, Cidlina 16 </w:t>
      </w:r>
    </w:p>
    <w:p>
      <w:pPr>
        <w:pStyle w:val="Defaul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 </w:t>
      </w:r>
    </w:p>
    <w:p>
      <w:pPr>
        <w:pStyle w:val="Defaul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                         </w:t>
      </w:r>
    </w:p>
    <w:p>
      <w:pPr>
        <w:pStyle w:val="Defaul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Doba konání: </w:t>
      </w:r>
    </w:p>
    <w:p>
      <w:pPr>
        <w:pStyle w:val="Default"/>
        <w:rPr/>
      </w:pPr>
      <w:r>
        <w:rPr>
          <w:rFonts w:cs="Arial" w:ascii="Arial" w:hAnsi="Arial"/>
          <w:b/>
          <w:bCs/>
          <w:sz w:val="28"/>
          <w:szCs w:val="28"/>
        </w:rPr>
        <w:t>středa 10</w:t>
      </w:r>
      <w:r>
        <w:rPr>
          <w:rFonts w:eastAsia="Calibri" w:cs="Arial" w:ascii="Arial" w:hAnsi="Arial"/>
          <w:b/>
          <w:bCs/>
          <w:color w:val="000000"/>
          <w:kern w:val="0"/>
          <w:sz w:val="28"/>
          <w:szCs w:val="28"/>
          <w:lang w:val="cs-CZ" w:eastAsia="en-US" w:bidi="ar-SA"/>
        </w:rPr>
        <w:t>.</w:t>
      </w:r>
      <w:r>
        <w:rPr>
          <w:rFonts w:cs="Arial" w:ascii="Arial" w:hAnsi="Arial"/>
          <w:b/>
          <w:bCs/>
          <w:sz w:val="28"/>
          <w:szCs w:val="28"/>
        </w:rPr>
        <w:t xml:space="preserve"> prosince 2025 od 18.00 hodin </w:t>
      </w:r>
    </w:p>
    <w:p>
      <w:pPr>
        <w:pStyle w:val="Defaul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Defaul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Navržený program: </w:t>
      </w:r>
    </w:p>
    <w:p>
      <w:pPr>
        <w:pStyle w:val="Default"/>
        <w:spacing w:before="0" w:after="35"/>
        <w:ind w:left="720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Default"/>
        <w:numPr>
          <w:ilvl w:val="0"/>
          <w:numId w:val="1"/>
        </w:numPr>
        <w:tabs>
          <w:tab w:val="clear" w:pos="1134"/>
          <w:tab w:val="left" w:pos="840" w:leader="none"/>
        </w:tabs>
        <w:spacing w:lineRule="auto" w:line="240" w:before="0" w:after="35"/>
        <w:ind w:left="720" w:right="0" w:hanging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Určení ověřovatelů zápisu a zapisovatele </w:t>
      </w:r>
    </w:p>
    <w:p>
      <w:pPr>
        <w:pStyle w:val="Default"/>
        <w:numPr>
          <w:ilvl w:val="0"/>
          <w:numId w:val="1"/>
        </w:numPr>
        <w:spacing w:lineRule="auto" w:line="240" w:before="0" w:after="35"/>
        <w:ind w:left="720" w:right="0" w:hanging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Projednání a schválení programu </w:t>
      </w:r>
    </w:p>
    <w:p>
      <w:pPr>
        <w:pStyle w:val="Default"/>
        <w:numPr>
          <w:ilvl w:val="0"/>
          <w:numId w:val="1"/>
        </w:numPr>
        <w:spacing w:lineRule="auto" w:line="240" w:before="0" w:after="35"/>
        <w:ind w:left="720" w:right="0" w:hanging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Projednání a schválení </w:t>
      </w:r>
      <w:r>
        <w:rPr>
          <w:rFonts w:cs="Arial" w:ascii="Arial" w:hAnsi="Arial"/>
          <w:bCs/>
          <w:color w:val="222222"/>
          <w:sz w:val="28"/>
          <w:szCs w:val="28"/>
          <w:shd w:fill="FFFFFF" w:val="clear"/>
        </w:rPr>
        <w:t>rozpočtového provizoria na rok 2026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1367" w:leader="none"/>
        </w:tabs>
        <w:spacing w:lineRule="auto" w:line="240" w:before="0" w:after="35"/>
        <w:ind w:left="720" w:right="0" w:hanging="360"/>
        <w:jc w:val="both"/>
        <w:rPr>
          <w:sz w:val="26"/>
          <w:szCs w:val="26"/>
        </w:rPr>
      </w:pPr>
      <w:r>
        <w:rPr>
          <w:rFonts w:cs="Arial" w:ascii="Arial" w:hAnsi="Arial"/>
          <w:bCs/>
          <w:color w:val="222222"/>
          <w:sz w:val="28"/>
          <w:szCs w:val="28"/>
          <w:shd w:fill="FFFFFF" w:val="clear"/>
        </w:rPr>
        <w:t>Projednání a schválení dodatku ke smlouvě o provozování plynárenského zařízení</w:t>
      </w:r>
    </w:p>
    <w:p>
      <w:pPr>
        <w:pStyle w:val="Default"/>
        <w:numPr>
          <w:ilvl w:val="0"/>
          <w:numId w:val="1"/>
        </w:numPr>
        <w:spacing w:lineRule="auto" w:line="240" w:before="0" w:after="35"/>
        <w:ind w:left="720" w:right="0" w:hanging="36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Různé</w:t>
      </w:r>
    </w:p>
    <w:p>
      <w:pPr>
        <w:pStyle w:val="Default"/>
        <w:widowControl/>
        <w:numPr>
          <w:ilvl w:val="0"/>
          <w:numId w:val="0"/>
        </w:numPr>
        <w:tabs>
          <w:tab w:val="clear" w:pos="1134"/>
          <w:tab w:val="left" w:pos="840" w:leader="none"/>
        </w:tabs>
        <w:suppressAutoHyphens w:val="true"/>
        <w:overflowPunct w:val="true"/>
        <w:bidi w:val="0"/>
        <w:spacing w:lineRule="auto" w:line="240" w:before="0" w:after="35"/>
        <w:ind w:left="0" w:right="0" w:firstLine="57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  </w:t>
      </w:r>
      <w:r>
        <w:rPr>
          <w:rFonts w:cs="Arial" w:ascii="Arial" w:hAnsi="Arial"/>
          <w:sz w:val="28"/>
          <w:szCs w:val="28"/>
        </w:rPr>
        <w:t>6</w:t>
      </w:r>
      <w:r>
        <w:rPr>
          <w:rFonts w:cs="Arial" w:ascii="Arial" w:hAnsi="Arial"/>
          <w:sz w:val="28"/>
          <w:szCs w:val="28"/>
        </w:rPr>
        <w:t>. Diskuse a závěr</w:t>
      </w:r>
    </w:p>
    <w:p>
      <w:pPr>
        <w:pStyle w:val="Default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Defaul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Default"/>
        <w:rPr/>
      </w:pPr>
      <w:r>
        <w:rPr>
          <w:rFonts w:cs="Arial" w:ascii="Arial" w:hAnsi="Arial"/>
          <w:sz w:val="28"/>
          <w:szCs w:val="28"/>
        </w:rPr>
        <w:t xml:space="preserve">V Cidlině dne  01.12. 2025 </w:t>
      </w:r>
    </w:p>
    <w:p>
      <w:pPr>
        <w:pStyle w:val="Defaul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Defaul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Default"/>
        <w:ind w:left="6372" w:right="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   </w:t>
      </w:r>
      <w:r>
        <w:rPr>
          <w:rFonts w:cs="Arial" w:ascii="Arial" w:hAnsi="Arial"/>
          <w:sz w:val="28"/>
          <w:szCs w:val="28"/>
        </w:rPr>
        <w:t>Libor Veselý v.r.</w:t>
      </w:r>
    </w:p>
    <w:p>
      <w:pPr>
        <w:pStyle w:val="Normal"/>
        <w:bidi w:val="0"/>
        <w:spacing w:before="0" w:after="200"/>
        <w:ind w:left="6372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starosta obce Cidlina</w:t>
      </w:r>
    </w:p>
    <w:p>
      <w:pPr>
        <w:pStyle w:val="Normal"/>
        <w:bidi w:val="0"/>
        <w:spacing w:before="0" w:after="200"/>
        <w:ind w:left="6372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before="0" w:after="200"/>
        <w:ind w:left="6372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before="0" w:after="200"/>
        <w:ind w:left="6372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before="0" w:after="200"/>
        <w:ind w:left="6372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before="0" w:after="200"/>
        <w:ind w:left="6372" w:right="0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tabs>
          <w:tab w:val="clear" w:pos="1134"/>
          <w:tab w:val="left" w:pos="795" w:leader="none"/>
        </w:tabs>
        <w:bidi w:val="0"/>
        <w:spacing w:lineRule="auto" w:line="240" w:before="0" w:after="0"/>
        <w:ind w:left="0" w:right="0" w:hanging="0"/>
        <w:jc w:val="both"/>
        <w:rPr>
          <w:color w:val="222222"/>
          <w:shd w:fill="FFFFFF" w:val="clear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rFonts w:ascii="Arial" w:hAnsi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>
      <w:rFonts w:ascii="Arial" w:hAnsi="Arial"/>
      <w:sz w:val="28"/>
      <w:szCs w:val="2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cs-CZ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LibreOffice/7.2.0.4$Windows_X86_64 LibreOffice_project/9a9c6381e3f7a62afc1329bd359cc48accb6435b</Application>
  <AppVersion>15.0000</AppVersion>
  <Pages>1</Pages>
  <Words>108</Words>
  <Characters>558</Characters>
  <CharactersWithSpaces>687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2025-12-17T17:10:02Z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